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基础会计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A</w:t>
      </w:r>
      <w:r>
        <w:rPr>
          <w:rFonts w:ascii="Arial" w:hAnsi="Arial" w:cs="Arial"/>
          <w:color w:val="333333"/>
          <w:sz w:val="20"/>
          <w:szCs w:val="20"/>
        </w:rPr>
        <w:t xml:space="preserve">ccounting </w:t>
      </w:r>
      <w:r>
        <w:rPr>
          <w:rFonts w:hint="eastAsia" w:ascii="Arial" w:hAnsi="Arial" w:cs="Arial"/>
          <w:color w:val="333333"/>
          <w:sz w:val="20"/>
          <w:szCs w:val="20"/>
          <w:lang w:val="en-US" w:eastAsia="zh-CN"/>
        </w:rPr>
        <w:t>Principles</w:t>
      </w:r>
      <w:r>
        <w:rPr>
          <w:rFonts w:hint="eastAsia" w:ascii="华文仿宋" w:hAnsi="华文仿宋" w:eastAsia="华文仿宋"/>
          <w:sz w:val="28"/>
          <w:szCs w:val="28"/>
        </w:rPr>
        <w:t>》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财务与管理系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会计专业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2015-2016学年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□√第一学期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基础</w:t>
            </w:r>
            <w:r>
              <w:rPr>
                <w:rFonts w:hint="eastAsia" w:ascii="华文仿宋" w:hAnsi="华文仿宋" w:eastAsia="华文仿宋"/>
              </w:rPr>
              <w:t>会计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both"/>
              <w:rPr>
                <w:rFonts w:ascii="华文仿宋" w:hAnsi="华文仿宋" w:eastAsia="华文仿宋"/>
              </w:rPr>
            </w:pPr>
            <w:r>
              <w:rPr>
                <w:rFonts w:hint="eastAsia" w:ascii="Arial" w:hAnsi="Arial" w:cs="Arial"/>
                <w:color w:val="333333"/>
                <w:sz w:val="20"/>
                <w:szCs w:val="20"/>
                <w:lang w:val="en-US" w:eastAsia="zh-CN"/>
              </w:rPr>
              <w:t xml:space="preserve">         A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ccounting 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lang w:val="en-US" w:eastAsia="zh-CN"/>
              </w:rPr>
              <w:t>Principles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 □通识选修课程 □√专业基础课程  □专业方向课程 □专业选修课程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8"/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赵艳玲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财务管理系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  <w:r>
              <w:rPr>
                <w:rFonts w:hint="eastAsia" w:ascii="华文仿宋" w:hAnsi="华文仿宋" w:eastAsia="华文仿宋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□√专职教师 </w:t>
            </w:r>
            <w:r>
              <w:rPr>
                <w:rFonts w:ascii="华文仿宋" w:hAnsi="华文仿宋" w:eastAsia="华文仿宋"/>
              </w:rPr>
              <w:t xml:space="preserve">      </w:t>
            </w:r>
            <w:r>
              <w:rPr>
                <w:rFonts w:hint="eastAsia" w:ascii="华文仿宋" w:hAnsi="华文仿宋" w:eastAsia="华文仿宋"/>
              </w:rPr>
              <w:t xml:space="preserve"> 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□外聘教师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□教授    □√副教授 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 xml:space="preserve"> □讲师    □助教 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□其他</w:t>
            </w:r>
            <w:r>
              <w:rPr>
                <w:rFonts w:ascii="华文仿宋" w:hAnsi="华文仿宋" w:eastAsia="华文仿宋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硕</w:t>
            </w:r>
            <w:r>
              <w:rPr>
                <w:rFonts w:hint="eastAsia" w:ascii="华文仿宋" w:hAnsi="华文仿宋" w:eastAsia="华文仿宋"/>
              </w:rPr>
              <w:t>士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</w:t>
            </w:r>
            <w:r>
              <w:rPr>
                <w:rFonts w:hint="eastAsia" w:ascii="华文仿宋" w:hAnsi="华文仿宋" w:eastAsia="华文仿宋"/>
              </w:rPr>
              <w:t xml:space="preserve">  </w:t>
            </w:r>
            <w:r>
              <w:rPr>
                <w:rFonts w:ascii="华文仿宋" w:hAnsi="华文仿宋" w:eastAsia="华文仿宋"/>
              </w:rPr>
              <w:t>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周</w:t>
            </w:r>
            <w:r>
              <w:rPr>
                <w:rFonts w:hint="eastAsia" w:ascii="华文仿宋" w:hAnsi="华文仿宋" w:eastAsia="华文仿宋"/>
                <w:lang w:eastAsia="zh-CN"/>
              </w:rPr>
              <w:t>一</w:t>
            </w:r>
            <w:r>
              <w:rPr>
                <w:rFonts w:hint="eastAsia" w:ascii="华文仿宋" w:hAnsi="华文仿宋" w:eastAsia="华文仿宋"/>
              </w:rPr>
              <w:t>12:30-1:30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华文仿宋"/>
                <w:sz w:val="16"/>
              </w:rPr>
            </w:pPr>
            <w:r>
              <w:rPr>
                <w:rFonts w:hint="eastAsia" w:ascii="Times New Roman" w:hAnsi="Times New Roman" w:eastAsia="华文仿宋"/>
                <w:sz w:val="16"/>
                <w:lang w:val="en-US" w:eastAsia="zh-CN"/>
              </w:rPr>
              <w:t>yanling50</w:t>
            </w:r>
            <w:r>
              <w:rPr>
                <w:rFonts w:ascii="Times New Roman" w:hAnsi="Times New Roman" w:eastAsia="华文仿宋"/>
                <w:sz w:val="16"/>
              </w:rPr>
              <w:t>@</w:t>
            </w:r>
            <w:r>
              <w:rPr>
                <w:rFonts w:hint="eastAsia" w:ascii="Times New Roman" w:hAnsi="Times New Roman" w:eastAsia="华文仿宋"/>
                <w:sz w:val="16"/>
                <w:lang w:val="en-US" w:eastAsia="zh-CN"/>
              </w:rPr>
              <w:t>sina.</w:t>
            </w:r>
            <w:r>
              <w:rPr>
                <w:rFonts w:ascii="Times New Roman" w:hAnsi="Times New Roman" w:eastAsia="华文仿宋"/>
                <w:sz w:val="16"/>
              </w:rPr>
              <w:t>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教授村19号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□√是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 □否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shd w:val="clear" w:color="auto" w:fill="FFFFFF"/>
              <w:spacing w:before="100" w:beforeAutospacing="1" w:after="100" w:afterAutospacing="1"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 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本课程是会计学专业的基础课，主要介绍会计的基本理论、基本方法和基本技能。具体包括会计要素、会计等式等基本理论；会计科目设置与账户体系建立，借贷记账法及其运用，会计凭证的填制与审核，账簿的设置与登记，错账的更正，财产清查方法与会计处理，会计报表的编制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ascii="华文仿宋" w:hAnsi="华文仿宋" w:eastAsia="华文仿宋"/>
                <w:color w:val="FF0000"/>
                <w:szCs w:val="21"/>
              </w:rPr>
            </w:pPr>
            <w:r>
              <w:rPr>
                <w:rFonts w:hint="eastAsia" w:ascii="华文仿宋" w:hAnsi="华文仿宋" w:eastAsia="华文仿宋"/>
                <w:color w:val="FF0000"/>
                <w:szCs w:val="21"/>
              </w:rPr>
              <w:t>要求</w:t>
            </w:r>
            <w:r>
              <w:rPr>
                <w:rFonts w:ascii="华文仿宋" w:hAnsi="华文仿宋" w:eastAsia="华文仿宋"/>
                <w:color w:val="FF0000"/>
                <w:szCs w:val="21"/>
              </w:rPr>
              <w:t>掌握的知识点：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1、</w:t>
            </w:r>
            <w:r>
              <w:rPr>
                <w:rFonts w:hint="eastAsia"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总论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总体论述会计含义、会计职能和会计方法。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2、</w:t>
            </w:r>
            <w:r>
              <w:rPr>
                <w:rFonts w:hint="eastAsia"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会计要素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会计要素的含义；资产；负债；所有者权益；收入；费用；利润。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3、</w:t>
            </w:r>
            <w:r>
              <w:rPr>
                <w:rFonts w:hint="eastAsia"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会计等式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会计等式的内容；会计等式的依据；经济业务对会计等式的影响。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4、</w:t>
            </w:r>
            <w:r>
              <w:rPr>
                <w:rFonts w:hint="eastAsia"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会计科目与账户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会计科目的含义和种类；会计科目的级次；账户的含义和种类；会计科目与账户二者的关系。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5、</w:t>
            </w:r>
            <w:r>
              <w:rPr>
                <w:rFonts w:hint="eastAsia"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复式记账法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单式记账法；复式记账法；借贷记账法；借贷记账法的记账规则；借贷记账法的运用；借贷记账法下的试算平衡；总账与明细账的平行登记。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6、</w:t>
            </w:r>
            <w:r>
              <w:rPr>
                <w:rFonts w:hint="eastAsia"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会计凭证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会计凭证的含义和作用；原始凭证的填制；记账凭证的填制。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7、</w:t>
            </w:r>
            <w:r>
              <w:rPr>
                <w:rFonts w:hint="eastAsia"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会计账簿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账簿的含义、作用和种类；账簿的登记方法和结账。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8、</w:t>
            </w:r>
            <w:r>
              <w:rPr>
                <w:rFonts w:hint="eastAsia"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企业经济业务的核算</w:t>
            </w:r>
          </w:p>
          <w:p>
            <w:pPr>
              <w:spacing w:line="360" w:lineRule="auto"/>
              <w:ind w:firstLine="413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采购业务的核算；生产业务的核算；销售业务的核算；投入资本的核算；本年利润与利润分配的核算。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9、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财务报告</w:t>
            </w:r>
          </w:p>
          <w:p>
            <w:pPr>
              <w:spacing w:line="360" w:lineRule="auto"/>
              <w:ind w:firstLine="413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资产负债表的含义、作用及其编制；利润表的含义、作用及其编制。</w:t>
            </w:r>
          </w:p>
          <w:p>
            <w:pPr>
              <w:spacing w:line="276" w:lineRule="auto"/>
              <w:jc w:val="left"/>
              <w:rPr>
                <w:rFonts w:hint="eastAsia"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  </w:t>
            </w:r>
          </w:p>
          <w:p>
            <w:pPr>
              <w:spacing w:line="276" w:lineRule="auto"/>
              <w:jc w:val="left"/>
              <w:rPr>
                <w:rFonts w:ascii="华文仿宋" w:hAnsi="华文仿宋" w:eastAsia="华文仿宋"/>
                <w:szCs w:val="21"/>
              </w:rPr>
            </w:pPr>
          </w:p>
        </w:tc>
      </w:tr>
    </w:tbl>
    <w:p>
      <w:pPr>
        <w:pStyle w:val="9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Style w:val="7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780"/>
        <w:gridCol w:w="3932"/>
        <w:gridCol w:w="1305"/>
        <w:gridCol w:w="715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1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78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3932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1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71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9月8日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绪论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课堂要求，理论授课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9月15、16日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Arial" w:hAnsi="Arial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会计要素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ind w:firstLine="420" w:firstLineChars="200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9月22日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Arial" w:hAnsi="Arial" w:eastAsia="宋体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会计等式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9月29、30日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会计科目与账户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5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10月6日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 xml:space="preserve">      放假      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6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10月13、14日</w:t>
            </w:r>
          </w:p>
        </w:tc>
        <w:tc>
          <w:tcPr>
            <w:tcW w:w="3932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Arial" w:hAnsi="Arial" w:eastAsia="宋体" w:cs="Arial"/>
                <w:color w:val="666666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借</w:t>
            </w:r>
            <w:r>
              <w:rPr>
                <w:rFonts w:hint="eastAsia" w:ascii="华文仿宋" w:hAnsi="华文仿宋" w:eastAsia="华文仿宋"/>
                <w:lang w:eastAsia="zh-CN"/>
              </w:rPr>
              <w:t>贷记账法</w:t>
            </w:r>
          </w:p>
        </w:tc>
        <w:tc>
          <w:tcPr>
            <w:tcW w:w="13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7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10月20日</w:t>
            </w:r>
          </w:p>
        </w:tc>
        <w:tc>
          <w:tcPr>
            <w:tcW w:w="3932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筹集资金账务处理</w:t>
            </w:r>
          </w:p>
        </w:tc>
        <w:tc>
          <w:tcPr>
            <w:tcW w:w="1305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8</w:t>
            </w:r>
          </w:p>
        </w:tc>
        <w:tc>
          <w:tcPr>
            <w:tcW w:w="1780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10月27、28日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生产过程账务处理</w:t>
            </w:r>
          </w:p>
        </w:tc>
        <w:tc>
          <w:tcPr>
            <w:tcW w:w="1305" w:type="dxa"/>
            <w:tcBorders>
              <w:lef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9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11月3日</w:t>
            </w:r>
          </w:p>
        </w:tc>
        <w:tc>
          <w:tcPr>
            <w:tcW w:w="3932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销售过程账务处理</w:t>
            </w:r>
            <w:bookmarkStart w:id="0" w:name="_GoBack"/>
            <w:bookmarkEnd w:id="0"/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11月10、11日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利润形成与分配账务处理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</w:t>
            </w:r>
          </w:p>
        </w:tc>
        <w:tc>
          <w:tcPr>
            <w:tcW w:w="1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11月17日</w:t>
            </w:r>
          </w:p>
        </w:tc>
        <w:tc>
          <w:tcPr>
            <w:tcW w:w="3932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阶段复习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11月24、25日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会计凭证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13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12月1日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会计账簿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14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12月8、9日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财产清查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15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12月15日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会计报告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讲解与</w:t>
            </w: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华文仿宋" w:hAnsi="华文仿宋" w:eastAsia="华文仿宋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16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12月22、23日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总复习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练习与实操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Style w:val="7"/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60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40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  <w:lang w:eastAsia="zh-CN"/>
              </w:rPr>
              <w:t>《基础会计》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 xml:space="preserve">   韩雨南、周开弟</w:t>
            </w:r>
            <w:r>
              <w:rPr>
                <w:rFonts w:hint="eastAsia" w:ascii="华文仿宋" w:hAnsi="华文仿宋" w:eastAsia="华文仿宋"/>
              </w:rPr>
              <w:t>主编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</w:p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无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spacing w:line="280" w:lineRule="exact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课前请同学们自行预习课程内容，对书上看不懂的地方重点标记，以便于在课堂上重点探讨。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□√中文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□√中文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 xml:space="preserve"> □√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8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Style w:val="7"/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ind w:firstLine="230" w:firstLineChars="0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25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25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50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课堂根据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实践操作或者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的表现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当场评定成绩，并说明给出成绩的理由。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小测及作业给出标准答案，有异议及时提出。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55871"/>
    <w:rsid w:val="00025F92"/>
    <w:rsid w:val="0004240B"/>
    <w:rsid w:val="00060B88"/>
    <w:rsid w:val="0007064D"/>
    <w:rsid w:val="000776CA"/>
    <w:rsid w:val="00087954"/>
    <w:rsid w:val="000A3B28"/>
    <w:rsid w:val="000B699E"/>
    <w:rsid w:val="000B797F"/>
    <w:rsid w:val="000C0FBD"/>
    <w:rsid w:val="000C1DE1"/>
    <w:rsid w:val="000C7BA2"/>
    <w:rsid w:val="000D3AD3"/>
    <w:rsid w:val="000D5B5C"/>
    <w:rsid w:val="000E7657"/>
    <w:rsid w:val="00114A76"/>
    <w:rsid w:val="00135F4E"/>
    <w:rsid w:val="00143EBD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419"/>
    <w:rsid w:val="00291C18"/>
    <w:rsid w:val="00293969"/>
    <w:rsid w:val="002E30F6"/>
    <w:rsid w:val="00331270"/>
    <w:rsid w:val="00355871"/>
    <w:rsid w:val="00396CDC"/>
    <w:rsid w:val="003C7B26"/>
    <w:rsid w:val="003E2E4F"/>
    <w:rsid w:val="003E6D83"/>
    <w:rsid w:val="00407D9C"/>
    <w:rsid w:val="00410A28"/>
    <w:rsid w:val="004262B9"/>
    <w:rsid w:val="0043708E"/>
    <w:rsid w:val="004413D1"/>
    <w:rsid w:val="0045075F"/>
    <w:rsid w:val="00483B91"/>
    <w:rsid w:val="0048466D"/>
    <w:rsid w:val="00485E31"/>
    <w:rsid w:val="00487EF9"/>
    <w:rsid w:val="00496579"/>
    <w:rsid w:val="004C2C54"/>
    <w:rsid w:val="004E004C"/>
    <w:rsid w:val="00515B1E"/>
    <w:rsid w:val="0052733B"/>
    <w:rsid w:val="005351B5"/>
    <w:rsid w:val="00535B15"/>
    <w:rsid w:val="00560A07"/>
    <w:rsid w:val="005835CC"/>
    <w:rsid w:val="005867C9"/>
    <w:rsid w:val="00590B86"/>
    <w:rsid w:val="00592359"/>
    <w:rsid w:val="005C4FFC"/>
    <w:rsid w:val="005F61F2"/>
    <w:rsid w:val="00613DB0"/>
    <w:rsid w:val="0062133D"/>
    <w:rsid w:val="00625A73"/>
    <w:rsid w:val="006349C1"/>
    <w:rsid w:val="00650E1F"/>
    <w:rsid w:val="00677F05"/>
    <w:rsid w:val="006907D4"/>
    <w:rsid w:val="006D4F1F"/>
    <w:rsid w:val="006E242C"/>
    <w:rsid w:val="00733356"/>
    <w:rsid w:val="00740E4E"/>
    <w:rsid w:val="00775B63"/>
    <w:rsid w:val="007A69BE"/>
    <w:rsid w:val="007B1E27"/>
    <w:rsid w:val="007E5F3A"/>
    <w:rsid w:val="008146B6"/>
    <w:rsid w:val="0081759E"/>
    <w:rsid w:val="00817FD7"/>
    <w:rsid w:val="008545FA"/>
    <w:rsid w:val="00862364"/>
    <w:rsid w:val="0087176B"/>
    <w:rsid w:val="00887533"/>
    <w:rsid w:val="008A69EF"/>
    <w:rsid w:val="008C70C3"/>
    <w:rsid w:val="008D5598"/>
    <w:rsid w:val="008E407B"/>
    <w:rsid w:val="008F2AA9"/>
    <w:rsid w:val="008F547A"/>
    <w:rsid w:val="00917D12"/>
    <w:rsid w:val="00924673"/>
    <w:rsid w:val="00982634"/>
    <w:rsid w:val="009A1F2D"/>
    <w:rsid w:val="009B6357"/>
    <w:rsid w:val="009E591C"/>
    <w:rsid w:val="009F3A3D"/>
    <w:rsid w:val="00A006B8"/>
    <w:rsid w:val="00A00A83"/>
    <w:rsid w:val="00A1123B"/>
    <w:rsid w:val="00A30255"/>
    <w:rsid w:val="00A3160D"/>
    <w:rsid w:val="00A43C6F"/>
    <w:rsid w:val="00A6632B"/>
    <w:rsid w:val="00A92D5A"/>
    <w:rsid w:val="00A962DE"/>
    <w:rsid w:val="00A97B9A"/>
    <w:rsid w:val="00AA7318"/>
    <w:rsid w:val="00AB33EA"/>
    <w:rsid w:val="00AB434C"/>
    <w:rsid w:val="00AC5286"/>
    <w:rsid w:val="00B0234C"/>
    <w:rsid w:val="00B62AA7"/>
    <w:rsid w:val="00B6532A"/>
    <w:rsid w:val="00BC062F"/>
    <w:rsid w:val="00BC186B"/>
    <w:rsid w:val="00BD0993"/>
    <w:rsid w:val="00C12020"/>
    <w:rsid w:val="00C3206B"/>
    <w:rsid w:val="00C621A9"/>
    <w:rsid w:val="00C83D9C"/>
    <w:rsid w:val="00C84686"/>
    <w:rsid w:val="00C85F2A"/>
    <w:rsid w:val="00CB2891"/>
    <w:rsid w:val="00CC4D22"/>
    <w:rsid w:val="00CD1DF2"/>
    <w:rsid w:val="00CD2294"/>
    <w:rsid w:val="00D00D5A"/>
    <w:rsid w:val="00D35638"/>
    <w:rsid w:val="00D52726"/>
    <w:rsid w:val="00D55274"/>
    <w:rsid w:val="00D63FC2"/>
    <w:rsid w:val="00D73DB6"/>
    <w:rsid w:val="00D814F0"/>
    <w:rsid w:val="00D83EFA"/>
    <w:rsid w:val="00DE4EE8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F37C9"/>
    <w:rsid w:val="2E5D07FA"/>
    <w:rsid w:val="2F9970D9"/>
    <w:rsid w:val="362C03EF"/>
    <w:rsid w:val="43DC5E3E"/>
    <w:rsid w:val="6160574F"/>
    <w:rsid w:val="6B563403"/>
    <w:rsid w:val="770A4EDC"/>
    <w:rsid w:val="79B16710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nhideWhenUsed/>
    <w:uiPriority w:val="0"/>
    <w:rPr/>
  </w:style>
  <w:style w:type="table" w:styleId="8">
    <w:name w:val="Table Grid"/>
    <w:basedOn w:val="7"/>
    <w:uiPriority w:val="99"/>
    <w:pPr/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f141"/>
    <w:basedOn w:val="5"/>
    <w:uiPriority w:val="0"/>
    <w:rPr>
      <w:sz w:val="22"/>
      <w:szCs w:val="22"/>
    </w:rPr>
  </w:style>
  <w:style w:type="character" w:customStyle="1" w:styleId="11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2">
    <w:name w:val="页眉 Char"/>
    <w:basedOn w:val="5"/>
    <w:link w:val="4"/>
    <w:uiPriority w:val="99"/>
    <w:rPr>
      <w:sz w:val="18"/>
      <w:szCs w:val="18"/>
    </w:rPr>
  </w:style>
  <w:style w:type="character" w:customStyle="1" w:styleId="13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524</Words>
  <Characters>2992</Characters>
  <Lines>24</Lines>
  <Paragraphs>7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2015-09-03T10:05:00Z</dcterms:created>
  <dc:creator>张双喜</dc:creator>
  <cp:lastModifiedBy>Administrator</cp:lastModifiedBy>
  <cp:lastPrinted>2014-11-24T03:06:00Z</cp:lastPrinted>
  <dcterms:modified xsi:type="dcterms:W3CDTF">2015-09-15T12:52:08Z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